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FE" w:rsidRDefault="00D91368" w:rsidP="00925873">
      <w:pPr>
        <w:pStyle w:val="Standard"/>
        <w:keepNext/>
        <w:spacing w:after="0" w:line="276" w:lineRule="auto"/>
      </w:pPr>
      <w:bookmarkStart w:id="0" w:name="_GoBack"/>
      <w:bookmarkEnd w:id="0"/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8" w:history="1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926DFE" w:rsidRPr="001C6421" w:rsidRDefault="00931889" w:rsidP="00925873">
      <w:pPr>
        <w:pStyle w:val="Standard"/>
        <w:keepNext/>
        <w:spacing w:after="0" w:line="276" w:lineRule="auto"/>
      </w:pPr>
      <w:r w:rsidRPr="001C642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KLASA:007-04/22-01/</w:t>
      </w:r>
      <w:r w:rsidR="00544F34" w:rsidRPr="001C642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0</w:t>
      </w:r>
      <w:r w:rsidR="001C6421" w:rsidRPr="001C642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5</w:t>
      </w:r>
    </w:p>
    <w:p w:rsidR="00926DFE" w:rsidRPr="001C6421" w:rsidRDefault="00D91368" w:rsidP="00925873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1C642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</w:t>
      </w:r>
      <w:r w:rsidR="001C6421" w:rsidRPr="001C642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6</w:t>
      </w:r>
      <w:r w:rsidRPr="001C642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-0</w:t>
      </w:r>
      <w:r w:rsidR="008D6F7D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</w:t>
      </w:r>
    </w:p>
    <w:p w:rsidR="00926DFE" w:rsidRDefault="00D91368" w:rsidP="00925873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E34AC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12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E34AC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travnja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</w:t>
      </w:r>
    </w:p>
    <w:p w:rsidR="00926DFE" w:rsidRDefault="00926DFE" w:rsidP="00925873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26DFE" w:rsidRDefault="008D6F7D" w:rsidP="00925873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IZVOD IZ 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</w:p>
    <w:p w:rsidR="00926DFE" w:rsidRDefault="00931889" w:rsidP="005B11AB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</w:t>
      </w:r>
      <w:r w:rsidR="006264ED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a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</w:t>
      </w:r>
      <w:r w:rsidR="006264ED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10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sjednice Školskog odbora Prehrambeno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-tehnološke škole održane dana </w:t>
      </w:r>
      <w:r w:rsidR="006264ED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11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6264ED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travnja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  Prehrambeno – tehnološkoj školi s početkom u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18</w:t>
      </w:r>
      <w:r w:rsidR="00D9136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sati.</w:t>
      </w: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Nina Pilić</w:t>
      </w:r>
      <w:r w:rsidR="00C222CF">
        <w:rPr>
          <w:rStyle w:val="Zadanifontodlomka1"/>
          <w:rFonts w:ascii="Times New Roman" w:hAnsi="Times New Roman" w:cs="Times New Roman"/>
          <w:i/>
          <w:sz w:val="24"/>
          <w:szCs w:val="24"/>
        </w:rPr>
        <w:t>, Maja Vugrinec Lukavec</w:t>
      </w:r>
    </w:p>
    <w:p w:rsidR="00926DFE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926DFE" w:rsidRDefault="00931889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</w:t>
      </w:r>
      <w:r w:rsidR="00D91368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osnivača: Nikica Mihaljević</w:t>
      </w:r>
      <w:r w:rsidR="006264ED">
        <w:rPr>
          <w:rStyle w:val="Zadanifontodlomka1"/>
          <w:rFonts w:ascii="Times New Roman" w:hAnsi="Times New Roman" w:cs="Times New Roman"/>
          <w:i/>
          <w:sz w:val="24"/>
          <w:szCs w:val="24"/>
        </w:rPr>
        <w:t>, Jana Šic Žlabur, Avni Osmani</w:t>
      </w:r>
    </w:p>
    <w:p w:rsidR="00926DFE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:rsidR="00926DFE" w:rsidRDefault="00D91368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:rsidR="00926DFE" w:rsidRDefault="00926DFE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</w:p>
    <w:p w:rsidR="006264ED" w:rsidRDefault="006264ED" w:rsidP="00925873">
      <w:pPr>
        <w:pStyle w:val="Bezproreda1"/>
        <w:spacing w:line="276" w:lineRule="auto"/>
      </w:pPr>
    </w:p>
    <w:p w:rsidR="005237E1" w:rsidRPr="005237E1" w:rsidRDefault="00D91368" w:rsidP="00925873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926DFE" w:rsidRDefault="00D91368" w:rsidP="00925873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 w:rsidR="006264ED">
        <w:rPr>
          <w:rStyle w:val="Zadanifontodlomka1"/>
          <w:rFonts w:ascii="Times New Roman" w:hAnsi="Times New Roman" w:cs="Times New Roman"/>
          <w:i/>
          <w:sz w:val="24"/>
          <w:szCs w:val="24"/>
        </w:rPr>
        <w:t>Maja Vugrinec Lukavec</w:t>
      </w:r>
    </w:p>
    <w:p w:rsidR="00926DFE" w:rsidRDefault="00926DFE" w:rsidP="00925873">
      <w:pPr>
        <w:pStyle w:val="Bezproreda1"/>
        <w:spacing w:line="276" w:lineRule="auto"/>
      </w:pPr>
    </w:p>
    <w:p w:rsidR="00926DFE" w:rsidRDefault="00D91368" w:rsidP="00925873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Na početku sjednice predsjednica Školskog odbora Nina Pilić pozdravila je prisutne</w:t>
      </w:r>
      <w:r w:rsidR="0093188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544F34">
        <w:rPr>
          <w:rStyle w:val="Zadanifontodlomka1"/>
          <w:rFonts w:ascii="Times New Roman" w:hAnsi="Times New Roman" w:cs="Times New Roman"/>
          <w:i/>
          <w:sz w:val="24"/>
          <w:szCs w:val="24"/>
        </w:rPr>
        <w:t>pročitala je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sljedeć</w:t>
      </w:r>
      <w:r w:rsidR="00544F34">
        <w:rPr>
          <w:rStyle w:val="Zadanifontodlomka1"/>
          <w:rFonts w:ascii="Times New Roman" w:hAnsi="Times New Roman" w:cs="Times New Roman"/>
          <w:i/>
          <w:sz w:val="24"/>
          <w:szCs w:val="24"/>
        </w:rPr>
        <w:t>e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:                           </w:t>
      </w:r>
    </w:p>
    <w:p w:rsidR="00E34ACF" w:rsidRPr="008D2C02" w:rsidRDefault="00D91368" w:rsidP="008D2C02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8D7B8B" w:rsidRDefault="008D7B8B" w:rsidP="00544F34">
      <w:pPr>
        <w:tabs>
          <w:tab w:val="left" w:pos="3340"/>
        </w:tabs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 N E V N I  R E D</w:t>
      </w:r>
    </w:p>
    <w:p w:rsidR="008D7B8B" w:rsidRDefault="008D7B8B" w:rsidP="00544F34">
      <w:pPr>
        <w:pStyle w:val="Odlomakpopisa"/>
        <w:numPr>
          <w:ilvl w:val="0"/>
          <w:numId w:val="17"/>
        </w:num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8D7B8B">
        <w:rPr>
          <w:rFonts w:ascii="Times New Roman" w:hAnsi="Times New Roman" w:cs="Times New Roman"/>
          <w:i/>
          <w:sz w:val="24"/>
          <w:szCs w:val="24"/>
        </w:rPr>
        <w:t>Verifikacija zapisnika s 9. sjednice Školskog odbora,</w:t>
      </w:r>
    </w:p>
    <w:p w:rsidR="008D7B8B" w:rsidRDefault="008D7B8B" w:rsidP="00544F34">
      <w:pPr>
        <w:pStyle w:val="Odlomakpopisa"/>
        <w:numPr>
          <w:ilvl w:val="0"/>
          <w:numId w:val="17"/>
        </w:num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8D7B8B">
        <w:rPr>
          <w:rFonts w:ascii="Times New Roman" w:hAnsi="Times New Roman" w:cs="Times New Roman"/>
          <w:i/>
          <w:sz w:val="24"/>
          <w:szCs w:val="24"/>
        </w:rPr>
        <w:t>Aktualnosti između dviju sjednica Školskog odbora,</w:t>
      </w:r>
    </w:p>
    <w:p w:rsidR="008D7B8B" w:rsidRDefault="008D7B8B" w:rsidP="00544F34">
      <w:pPr>
        <w:pStyle w:val="Odlomakpopisa"/>
        <w:numPr>
          <w:ilvl w:val="0"/>
          <w:numId w:val="17"/>
        </w:num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8D7B8B">
        <w:rPr>
          <w:rFonts w:ascii="Times New Roman" w:hAnsi="Times New Roman" w:cs="Times New Roman"/>
          <w:i/>
          <w:sz w:val="24"/>
          <w:szCs w:val="24"/>
        </w:rPr>
        <w:t>Donošenje Odluka o raspisivanju natječaja za imenovanje ravnatelja Prehrambeno-tehnološke škole,</w:t>
      </w:r>
    </w:p>
    <w:p w:rsidR="008D7B8B" w:rsidRPr="008D7B8B" w:rsidRDefault="008D7B8B" w:rsidP="00544F34">
      <w:pPr>
        <w:pStyle w:val="Odlomakpopisa"/>
        <w:numPr>
          <w:ilvl w:val="0"/>
          <w:numId w:val="17"/>
        </w:num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8D7B8B">
        <w:rPr>
          <w:rFonts w:ascii="Times New Roman" w:hAnsi="Times New Roman" w:cs="Times New Roman"/>
          <w:i/>
          <w:sz w:val="24"/>
          <w:szCs w:val="24"/>
        </w:rPr>
        <w:t>Pitanja i prijedlozi.</w:t>
      </w:r>
    </w:p>
    <w:p w:rsidR="00926DFE" w:rsidRDefault="00D91368" w:rsidP="00544F34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Dnevni red jednoglasno je prihvaćen.</w:t>
      </w:r>
    </w:p>
    <w:p w:rsidR="00925873" w:rsidRDefault="00925873" w:rsidP="00925873">
      <w:pPr>
        <w:pStyle w:val="Bezproreda1"/>
        <w:spacing w:line="276" w:lineRule="auto"/>
      </w:pPr>
    </w:p>
    <w:p w:rsidR="00926DFE" w:rsidRDefault="00D91368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931889" w:rsidRDefault="00931889" w:rsidP="00925873">
      <w:pPr>
        <w:pStyle w:val="Bezproreda1"/>
        <w:spacing w:line="276" w:lineRule="auto"/>
        <w:jc w:val="center"/>
      </w:pPr>
    </w:p>
    <w:p w:rsidR="00931889" w:rsidRPr="008D2C02" w:rsidRDefault="00931889" w:rsidP="008D2C02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 zapisnik s </w:t>
      </w:r>
      <w:r w:rsidR="008D7B8B">
        <w:rPr>
          <w:rStyle w:val="Zadanifontodlomka1"/>
          <w:rFonts w:ascii="Times New Roman" w:hAnsi="Times New Roman" w:cs="Times New Roman"/>
          <w:i/>
          <w:sz w:val="24"/>
          <w:szCs w:val="24"/>
        </w:rPr>
        <w:t>9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. sjednice Školskog odbora nije bilo primjedbi te su č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lanovi Školskog o</w:t>
      </w:r>
      <w:r w:rsidR="009428F9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dbora jednoglasno verificirali Z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apisnik s </w:t>
      </w:r>
      <w:r w:rsidR="008D7B8B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:rsidR="00926DFE" w:rsidRDefault="00D91368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Ad 2.</w:t>
      </w:r>
    </w:p>
    <w:p w:rsidR="005237E1" w:rsidRDefault="005237E1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6DFE" w:rsidRDefault="00931889" w:rsidP="00622C93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aktualnostima između dviju sjednica Školskog odbora izvijestio je ravnatelj škole. </w:t>
      </w:r>
      <w:r w:rsidR="008D7B8B">
        <w:rPr>
          <w:rFonts w:ascii="Times New Roman" w:hAnsi="Times New Roman" w:cs="Times New Roman"/>
          <w:i/>
          <w:sz w:val="24"/>
          <w:szCs w:val="24"/>
        </w:rPr>
        <w:t xml:space="preserve">Ravnatelj navodi kako je Prehrambeno tehnološka škola sudjelovala na Uskršnjem humanitarnom sajmu (Uskrs u Dubravi) koji se održao u nedjelju 10. travnja 2022. od 9 do 13  sati. Sajam je organiziralo </w:t>
      </w:r>
      <w:r w:rsidR="00D012E0">
        <w:rPr>
          <w:rFonts w:ascii="Times New Roman" w:hAnsi="Times New Roman" w:cs="Times New Roman"/>
          <w:i/>
          <w:sz w:val="24"/>
          <w:szCs w:val="24"/>
        </w:rPr>
        <w:t>V</w:t>
      </w:r>
      <w:r w:rsidR="008D7B8B">
        <w:rPr>
          <w:rFonts w:ascii="Times New Roman" w:hAnsi="Times New Roman" w:cs="Times New Roman"/>
          <w:i/>
          <w:sz w:val="24"/>
          <w:szCs w:val="24"/>
        </w:rPr>
        <w:t xml:space="preserve">ijeće Gradske četvrti Gornja Dubrava, a </w:t>
      </w:r>
      <w:r w:rsidR="00FC5BA9">
        <w:rPr>
          <w:rFonts w:ascii="Times New Roman" w:hAnsi="Times New Roman" w:cs="Times New Roman"/>
          <w:i/>
          <w:sz w:val="24"/>
          <w:szCs w:val="24"/>
        </w:rPr>
        <w:t xml:space="preserve">naša je </w:t>
      </w:r>
      <w:r w:rsidR="008D7B8B">
        <w:rPr>
          <w:rFonts w:ascii="Times New Roman" w:hAnsi="Times New Roman" w:cs="Times New Roman"/>
          <w:i/>
          <w:sz w:val="24"/>
          <w:szCs w:val="24"/>
        </w:rPr>
        <w:t>škola</w:t>
      </w:r>
      <w:r w:rsidR="00FC5B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B8B">
        <w:rPr>
          <w:rFonts w:ascii="Times New Roman" w:hAnsi="Times New Roman" w:cs="Times New Roman"/>
          <w:i/>
          <w:sz w:val="24"/>
          <w:szCs w:val="24"/>
        </w:rPr>
        <w:t>bila jedna od osam sudionika</w:t>
      </w:r>
      <w:r w:rsidR="00FC5BA9">
        <w:rPr>
          <w:rFonts w:ascii="Times New Roman" w:hAnsi="Times New Roman" w:cs="Times New Roman"/>
          <w:i/>
          <w:sz w:val="24"/>
          <w:szCs w:val="24"/>
        </w:rPr>
        <w:t xml:space="preserve"> na sajmu, s</w:t>
      </w:r>
      <w:r w:rsidR="008D7B8B">
        <w:rPr>
          <w:rFonts w:ascii="Times New Roman" w:hAnsi="Times New Roman" w:cs="Times New Roman"/>
          <w:i/>
          <w:sz w:val="24"/>
          <w:szCs w:val="24"/>
        </w:rPr>
        <w:t>ajam je bio humanitarnog karaktera</w:t>
      </w:r>
      <w:r w:rsidR="00E34ACF">
        <w:rPr>
          <w:rFonts w:ascii="Times New Roman" w:hAnsi="Times New Roman" w:cs="Times New Roman"/>
          <w:i/>
          <w:sz w:val="24"/>
          <w:szCs w:val="24"/>
        </w:rPr>
        <w:t xml:space="preserve"> za izbjeglice iz Ukrajine</w:t>
      </w:r>
      <w:r w:rsidR="00FC5BA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C5BA9" w:rsidRDefault="007D1D37" w:rsidP="002B61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Ravnatelj </w:t>
      </w:r>
      <w:r w:rsidR="00FC5B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prenosi tužnu vijest i navodi</w:t>
      </w:r>
      <w:r w:rsidR="00FC5BA9">
        <w:rPr>
          <w:rFonts w:ascii="Times New Roman" w:hAnsi="Times New Roman" w:cs="Times New Roman"/>
          <w:i/>
          <w:sz w:val="24"/>
          <w:szCs w:val="24"/>
        </w:rPr>
        <w:t xml:space="preserve"> kako je dana 02.04.2022. tragično preminula učenica 2.d razrednog odjeljenja Angelina Đurđević Baotić</w:t>
      </w:r>
      <w:r>
        <w:rPr>
          <w:rFonts w:ascii="Times New Roman" w:hAnsi="Times New Roman" w:cs="Times New Roman"/>
          <w:i/>
          <w:sz w:val="24"/>
          <w:szCs w:val="24"/>
        </w:rPr>
        <w:t>. U školu je pozvan Tim za krizne intervencije Ministarstva znanosti i obrazovanja koji je 11.</w:t>
      </w:r>
      <w:r w:rsidR="00D012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04.</w:t>
      </w:r>
      <w:r w:rsidR="00D012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2022. obavio razgovor s učenicima 2. d razreda, te je tijekom poslijepodneva u prostorima škole održavao individualne razgovore s učenicima. Navedeni tim održat će sastanak s </w:t>
      </w:r>
      <w:r w:rsidR="00D012E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astavničkim vijećem dana 12.</w:t>
      </w:r>
      <w:r w:rsidR="00D012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04.</w:t>
      </w:r>
      <w:r w:rsidR="00D012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2022. u 13:30 sati, a 13.03.2022. u 18:00 sati s roditeljima učenika 2. d razreda.</w:t>
      </w:r>
    </w:p>
    <w:p w:rsidR="007D1D37" w:rsidRDefault="000549E8" w:rsidP="002B61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9E8">
        <w:rPr>
          <w:rFonts w:ascii="Times New Roman" w:hAnsi="Times New Roman" w:cs="Times New Roman"/>
          <w:i/>
          <w:sz w:val="24"/>
          <w:szCs w:val="24"/>
        </w:rPr>
        <w:t>Ravnatelj iznosi da je Školu kontaktirao prosvjetni inspektor u svezi završenog natječaja za radno mjesto nastavnik/ca strukovnih predmeta, 1 izvršitelj, neodređeno nepuno radno vrijeme, 4 sata dnevno, odnosno 20 sati tjedno, uz uvjet probnog rada u trajanju od 3 mjeseca prema odredbama Temeljnog kolektivnog ugovora za službenike i namještenike u javnim službama</w:t>
      </w:r>
      <w:r>
        <w:rPr>
          <w:rFonts w:ascii="Times New Roman" w:hAnsi="Times New Roman"/>
        </w:rPr>
        <w:t xml:space="preserve">. </w:t>
      </w:r>
      <w:r w:rsidR="00B532A1" w:rsidRPr="00B532A1">
        <w:rPr>
          <w:rFonts w:ascii="Times New Roman" w:hAnsi="Times New Roman"/>
          <w:i/>
        </w:rPr>
        <w:t>P</w:t>
      </w:r>
      <w:r w:rsidRPr="00B532A1">
        <w:rPr>
          <w:rFonts w:ascii="Times New Roman" w:hAnsi="Times New Roman"/>
          <w:i/>
          <w:sz w:val="24"/>
          <w:szCs w:val="24"/>
        </w:rPr>
        <w:t xml:space="preserve">otrebnu dokumentaciju u svezi natječaja škola je dostavila Ministarstvu </w:t>
      </w:r>
      <w:r w:rsidR="00133E6A" w:rsidRPr="00B532A1">
        <w:rPr>
          <w:rFonts w:ascii="Times New Roman" w:hAnsi="Times New Roman"/>
          <w:i/>
          <w:sz w:val="24"/>
          <w:szCs w:val="24"/>
        </w:rPr>
        <w:t>znanosti i obrazovanja, Službi prosvjetne inspekcije na daljnje postupanje.</w:t>
      </w:r>
      <w:r w:rsidR="00133E6A">
        <w:rPr>
          <w:rFonts w:ascii="Times New Roman" w:hAnsi="Times New Roman"/>
          <w:i/>
        </w:rPr>
        <w:t xml:space="preserve"> </w:t>
      </w:r>
      <w:r w:rsidR="001C6421">
        <w:rPr>
          <w:rFonts w:ascii="Times New Roman" w:hAnsi="Times New Roman" w:cs="Times New Roman"/>
          <w:i/>
          <w:sz w:val="24"/>
          <w:szCs w:val="24"/>
        </w:rPr>
        <w:t xml:space="preserve">Ravnatelj navodi kako su </w:t>
      </w:r>
      <w:r w:rsidR="002444B3">
        <w:rPr>
          <w:rFonts w:ascii="Times New Roman" w:hAnsi="Times New Roman" w:cs="Times New Roman"/>
          <w:i/>
          <w:sz w:val="24"/>
          <w:szCs w:val="24"/>
        </w:rPr>
        <w:t>Gradska četvrt Gornja Dubrava i Prehrambeno tehnološka škola u pregovorima o izgradnji učionice na otvorenom</w:t>
      </w:r>
      <w:r w:rsidR="001C6421">
        <w:rPr>
          <w:rFonts w:ascii="Times New Roman" w:hAnsi="Times New Roman" w:cs="Times New Roman"/>
          <w:i/>
          <w:sz w:val="24"/>
          <w:szCs w:val="24"/>
        </w:rPr>
        <w:t>, a koju će koristiti učenici naše i drugih škola koje se nalaze u istoj zgradi.</w:t>
      </w:r>
    </w:p>
    <w:p w:rsidR="00FC5BA9" w:rsidRDefault="00FC5BA9" w:rsidP="008D2C02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D2C02" w:rsidRDefault="008D2C02" w:rsidP="008D2C02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6DFE" w:rsidRDefault="00D91368" w:rsidP="0092587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8D6F7D" w:rsidRDefault="008D6F7D" w:rsidP="008D6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573A" w:rsidRPr="00FF573A" w:rsidRDefault="00FF573A" w:rsidP="008D6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Školski odbor jednoglasno je donio Odluku o </w:t>
      </w: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>raspisivanju natječaja za imenovanje ravnatelja/ice Prehrambeno tehnološke škole.</w:t>
      </w:r>
    </w:p>
    <w:p w:rsidR="00FF573A" w:rsidRPr="00133E6A" w:rsidRDefault="00FF573A" w:rsidP="004744B0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1C6421" w:rsidRPr="00133E6A" w:rsidRDefault="001C6421" w:rsidP="004744B0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/>
        </w:rPr>
      </w:pPr>
    </w:p>
    <w:p w:rsidR="004744B0" w:rsidRPr="00133E6A" w:rsidRDefault="004744B0" w:rsidP="004744B0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133E6A">
        <w:rPr>
          <w:rStyle w:val="Zadanifontodlomka1"/>
          <w:rFonts w:ascii="Times New Roman" w:hAnsi="Times New Roman"/>
        </w:rPr>
        <w:t xml:space="preserve">  </w:t>
      </w: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 temelju članka 126., stavaka 1. - 3. i članka 127., stavka 4. Zakona o odgoju i obrazovanju u osnovnoj i srednjoj školi (Narodne novine  br. 87/08., 86/09., 92/10., 105/10., 90/11., 5/12.,16/12., 86/12., 126/12, 94/13., 152/14., 7/17. , 68/18. ,  98/19. i 64/20.) i članka 60. Statuta </w:t>
      </w:r>
      <w:r w:rsidR="008D6F7D">
        <w:rPr>
          <w:rStyle w:val="Zadanifontodlomka1"/>
          <w:rFonts w:ascii="Times New Roman" w:hAnsi="Times New Roman" w:cs="Times New Roman"/>
          <w:i/>
          <w:sz w:val="24"/>
          <w:szCs w:val="24"/>
        </w:rPr>
        <w:t>Prehrambeno-tehnološke</w:t>
      </w: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škole,  Školski odbor Prehrambeno-tehnološke škole na 10. sjednici održanoj dana 11. travnja 2022. godine donio je</w:t>
      </w:r>
    </w:p>
    <w:p w:rsidR="004744B0" w:rsidRPr="00133E6A" w:rsidRDefault="004744B0" w:rsidP="00133E6A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4744B0" w:rsidRPr="00133E6A" w:rsidRDefault="004744B0" w:rsidP="00133E6A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4744B0" w:rsidRPr="00FF573A" w:rsidRDefault="004744B0" w:rsidP="00FF57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ODLUKU O RASPISIVANJU NATJEČAJA</w:t>
      </w:r>
    </w:p>
    <w:p w:rsidR="004744B0" w:rsidRPr="00FF573A" w:rsidRDefault="004744B0" w:rsidP="00FF57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ZA   IMENOVANJE RAVNATELJA</w:t>
      </w:r>
    </w:p>
    <w:p w:rsidR="004744B0" w:rsidRPr="00FF573A" w:rsidRDefault="004744B0" w:rsidP="00FF57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PREHRAMBENO-TEHNOLOŠKE ŠKOLE</w:t>
      </w:r>
    </w:p>
    <w:p w:rsidR="004744B0" w:rsidRPr="00133E6A" w:rsidRDefault="004744B0" w:rsidP="00133E6A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4744B0" w:rsidRDefault="004744B0" w:rsidP="00FF573A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Raspisuje se natječaj za  imenovanje ravnatelja Prehrambeno-tehnološke škole.</w:t>
      </w:r>
    </w:p>
    <w:p w:rsidR="00FF573A" w:rsidRDefault="00FF573A" w:rsidP="00FF573A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>Odluka je donijeta jednoglasno.</w:t>
      </w:r>
    </w:p>
    <w:p w:rsidR="008D6F7D" w:rsidRPr="008D6F7D" w:rsidRDefault="00FF573A" w:rsidP="008D2C02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eastAsia="Calibri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Natječaj će se objaviti 27. travnja 2022. godine u  „Narodnim novinama“ i na mrežnim stranicama Prehrambeno-tehnološke škole </w:t>
      </w:r>
      <w:hyperlink r:id="rId9" w:history="1">
        <w:r w:rsidRPr="00FF573A">
          <w:rPr>
            <w:rStyle w:val="Zadanifontodlomka1"/>
            <w:rFonts w:ascii="Times New Roman" w:hAnsi="Times New Roman" w:cs="Times New Roman"/>
            <w:i/>
            <w:sz w:val="24"/>
            <w:szCs w:val="24"/>
          </w:rPr>
          <w:t>https://prehrambeno-tehnoloska-skola.hr/</w:t>
        </w:r>
      </w:hyperlink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</w:t>
      </w:r>
      <w:r w:rsidR="008D6F7D">
        <w:rPr>
          <w:rStyle w:val="Zadanifontodlomka1"/>
          <w:rFonts w:ascii="Times New Roman" w:hAnsi="Times New Roman" w:cs="Times New Roman"/>
          <w:i/>
          <w:sz w:val="24"/>
          <w:szCs w:val="24"/>
        </w:rPr>
        <w:t>sa sljedećim sadržajem:</w:t>
      </w:r>
    </w:p>
    <w:p w:rsidR="008D6F7D" w:rsidRPr="00133E6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lastRenderedPageBreak/>
        <w:t xml:space="preserve">Na temelju članka 126., stavaka 1. - 3. i članka 127., stavka 4. Zakona o odgoju i obrazovanju u osnovnoj i srednjoj školi (Narodne novine  br. 87/08., 86/09., 92/10., 105/10., 90/11., 5/12.,16/12., 86/12., 126/12, 94/13., 152/14., 7/17. , 68/18. ,  98/19. i 64/20.) i članka 60. Statuta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Prehrambeno-tehnološke</w:t>
      </w: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škole,  Školski odbor Prehrambeno-tehnološke škole na 10. sjednici održanoj dana 11. travnja 2022. godine donio je</w:t>
      </w:r>
    </w:p>
    <w:p w:rsidR="008D6F7D" w:rsidRPr="00133E6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8D6F7D" w:rsidRPr="00133E6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8D6F7D" w:rsidRPr="00FF573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ODLUKU O RASPISIVANJU NATJEČAJA</w:t>
      </w:r>
    </w:p>
    <w:p w:rsidR="008D6F7D" w:rsidRPr="00FF573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ZA   IMENOVANJE RAVNATELJA</w:t>
      </w:r>
    </w:p>
    <w:p w:rsidR="008D6F7D" w:rsidRPr="00FF573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PREHRAMBENO-TEHNOLOŠKE ŠKOLE</w:t>
      </w:r>
    </w:p>
    <w:p w:rsidR="008D6F7D" w:rsidRPr="00133E6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8D6F7D" w:rsidRDefault="008D6F7D" w:rsidP="008D6F7D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Raspisuje se natječaj za  imenovanje ravnatelja Prehrambeno-tehnološke škole.</w:t>
      </w:r>
    </w:p>
    <w:p w:rsidR="008D6F7D" w:rsidRDefault="008D6F7D" w:rsidP="008D6F7D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>Odluka je donijeta jednoglasno.</w:t>
      </w:r>
    </w:p>
    <w:p w:rsidR="008D6F7D" w:rsidRPr="00FF573A" w:rsidRDefault="008D6F7D" w:rsidP="008D6F7D">
      <w:pPr>
        <w:pStyle w:val="Odlomakpopis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Natječaj će se objaviti 27. travnja 2022. godine u  „Narodnim novinama“ i na mrežnim stranicama Prehrambeno-tehnološke škole </w:t>
      </w:r>
      <w:hyperlink r:id="rId10" w:history="1">
        <w:r w:rsidRPr="00FF573A">
          <w:rPr>
            <w:rStyle w:val="Zadanifontodlomka1"/>
            <w:rFonts w:ascii="Times New Roman" w:hAnsi="Times New Roman" w:cs="Times New Roman"/>
            <w:i/>
            <w:sz w:val="24"/>
            <w:szCs w:val="24"/>
          </w:rPr>
          <w:t>https://prehrambeno-tehnoloska-skola.hr/</w:t>
        </w:r>
      </w:hyperlink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,  sa sljedećim sadržajem:   </w:t>
      </w: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</w:p>
    <w:p w:rsidR="008D6F7D" w:rsidRPr="00133E6A" w:rsidRDefault="008D6F7D" w:rsidP="008D6F7D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„Na temelju članka 40. i 41. Zakona o ustanovama (Narodne novine, br. 76/93., 29/97., 47/99., 35/08. i 127/19.), članka 126. stavak 1. i članka 127. Zakona o odgoju i obrazovanju u osnovnoj i srednjoj školi (Narodne novine br. 87/08., 86/09., 92/10., 105/10., 90/11., 16/12., 86/12., 94/13., 152/14., 7/17., 68/18., 98/19. i 64/20.), te članka 60.  Statuta Prehrambeno-tehnološke škole, Školski odbor Prehrambeno-tehnološke škole na 10. sjednici održanoj dana 11. travnja 2022.g. donio je odluku kojom raspisuje</w:t>
      </w:r>
    </w:p>
    <w:p w:rsidR="008D6F7D" w:rsidRPr="00133E6A" w:rsidRDefault="008D6F7D" w:rsidP="008D6F7D">
      <w:pPr>
        <w:jc w:val="both"/>
        <w:rPr>
          <w:rStyle w:val="Zadanifontodlomka1"/>
          <w:rFonts w:ascii="Times New Roman" w:hAnsi="Times New Roman"/>
        </w:rPr>
      </w:pPr>
    </w:p>
    <w:p w:rsidR="008D6F7D" w:rsidRPr="00FF573A" w:rsidRDefault="008D6F7D" w:rsidP="008D6F7D">
      <w:pPr>
        <w:spacing w:line="225" w:lineRule="atLeast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NATJEČAJ</w:t>
      </w:r>
    </w:p>
    <w:p w:rsidR="008D6F7D" w:rsidRPr="00FF573A" w:rsidRDefault="008D6F7D" w:rsidP="008D6F7D">
      <w:pPr>
        <w:spacing w:line="225" w:lineRule="atLeast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za imenovanje ravnatelja</w:t>
      </w:r>
    </w:p>
    <w:p w:rsidR="008D6F7D" w:rsidRPr="00FF573A" w:rsidRDefault="008D6F7D" w:rsidP="008D6F7D">
      <w:pP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8D6F7D" w:rsidRPr="00FF573A" w:rsidRDefault="008D6F7D" w:rsidP="008D6F7D">
      <w:pP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 ravnatelja škole može biti imenovana osoba koja ispunjava sljedeće nužne uvjete utvrđene člankom 126. Zakona o odgoju i obrazovanju u osnovnoj i srednjoj školi  (u nastavku teksta: Zakon): 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1) završen studij odgovarajuće vrste za rad na radnom mjestu nastavnika ili stručnog suradnika u školskoj ustanovi, a koji može biti: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ind w:left="70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a) sveučilišni diplomski studij ili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ind w:left="70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b) integrirani preddiplomski i diplomski sveučilišni studij ili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ind w:left="70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 xml:space="preserve">c) specijalistički diplomski stručni studij 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ind w:left="70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 xml:space="preserve">d) položen stručni ispit za učitelja, nastavnika ili stručnog suradnika, osim u slučaju iz članka 157. stavaka 1. i 2. Zakona 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2) uvjete propisane člankom 106. Zakona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3) 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8D6F7D" w:rsidRPr="00FF573A" w:rsidRDefault="008D6F7D" w:rsidP="008D6F7D">
      <w:pPr>
        <w:pStyle w:val="t-9-8"/>
        <w:spacing w:beforeLines="30" w:before="72" w:beforeAutospacing="0" w:afterLines="30" w:after="72" w:afterAutospacing="0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 xml:space="preserve">Dodatne kompetencije koje se vrednuju u postupku izbora ravnatelja su poznavanje stranog jezika, osnovne digitalne vještine i iskustvo rada na projektima. </w:t>
      </w:r>
    </w:p>
    <w:p w:rsidR="008D6F7D" w:rsidRPr="00FF573A" w:rsidRDefault="008D6F7D" w:rsidP="008D6F7D">
      <w:pPr>
        <w:spacing w:before="100" w:beforeAutospacing="1" w:line="225" w:lineRule="atLeast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Ravnatelj se imenuje na vrijeme od 5 (pet) godina.</w:t>
      </w:r>
    </w:p>
    <w:p w:rsidR="008D6F7D" w:rsidRPr="00FF573A" w:rsidRDefault="008D6F7D" w:rsidP="008D6F7D">
      <w:pPr>
        <w:spacing w:before="100" w:beforeAutospacing="1"/>
        <w:jc w:val="both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 xml:space="preserve">Uz pisanu i vlastoručno potpisanu prijavu na natječaj, kandidat je obvezan priložiti u izvorniku ili ovjerenom presliku sljedeću dokumentaciju: 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lastRenderedPageBreak/>
        <w:t>životopis,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dokaz o državljanstvu,</w:t>
      </w:r>
    </w:p>
    <w:p w:rsidR="008D6F7D" w:rsidRPr="00FF573A" w:rsidRDefault="008D6F7D" w:rsidP="008D6F7D">
      <w:pPr>
        <w:pStyle w:val="Odlomakpopisa"/>
        <w:numPr>
          <w:ilvl w:val="0"/>
          <w:numId w:val="19"/>
        </w:numPr>
        <w:spacing w:before="100" w:beforeAutospacing="1" w:after="0" w:line="240" w:lineRule="auto"/>
        <w:jc w:val="both"/>
        <w:rPr>
          <w:rStyle w:val="Zadanifontodlomka1"/>
          <w:rFonts w:ascii="Times New Roman" w:eastAsia="Calibri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eastAsia="Calibri" w:hAnsi="Times New Roman" w:cs="Times New Roman"/>
          <w:i/>
          <w:sz w:val="24"/>
          <w:szCs w:val="24"/>
        </w:rPr>
        <w:t xml:space="preserve">diplomu, odnosno dokaz o vrsti i razini stečenog obrazovanja, 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dokaz o stečenim pedagoškim kompetencijama za osobe koje su ih bile obvezne steći 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dokaz o položenom stručnom ispitu odnosno dokaz da je osoba oslobođena obveze polaganja stručnog ispita na temelju članka 157. stavak 1. i 2. Zakona, 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dokaz o radnom iskustvu (potvrda ili elektronički zapis Hrvatskog zavoda za mirovinsko osiguranje, ne stariji od 30 (trideset) dana na dan objave natječaja),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spacing w:after="100" w:afterAutospacing="1"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potvrda poslodavca o vrsti i trajanju rada u školskim ili drugim ustanovama  u sustavu obrazovanja ili u tijelima državne uprave nadležnim za obrazovanje, sukladno članku 126. stavak 3. Zakona,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spacing w:after="100" w:afterAutospacing="1"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uvjerenje kojim se dokazuje da ne postoje zakonske zapreke za rad u školskoj ustanovi propisane člankom 106. Zakona </w:t>
      </w: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  <w:u w:val="single"/>
        </w:rPr>
        <w:t>ne starije od dana objave natječaja</w:t>
      </w:r>
    </w:p>
    <w:p w:rsidR="008D6F7D" w:rsidRPr="00FF573A" w:rsidRDefault="008D6F7D" w:rsidP="008D6F7D">
      <w:pPr>
        <w:widowControl/>
        <w:numPr>
          <w:ilvl w:val="0"/>
          <w:numId w:val="19"/>
        </w:numPr>
        <w:suppressAutoHyphens w:val="0"/>
        <w:autoSpaceDN/>
        <w:spacing w:after="100" w:afterAutospacing="1"/>
        <w:jc w:val="both"/>
        <w:textAlignment w:val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program rada za mandatno razdoblje</w:t>
      </w:r>
    </w:p>
    <w:p w:rsidR="008D6F7D" w:rsidRPr="00FF573A" w:rsidRDefault="008D6F7D" w:rsidP="008D6F7D">
      <w:pPr>
        <w:spacing w:after="100" w:afterAutospacing="1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Dokazi o ispunjavanju dodatnih kompetencija, ako ih kandidati imaju, dostavljaju se u izvorniku ili ovjerenom presliku, a  dokazuju se na sljedeći način:</w:t>
      </w:r>
    </w:p>
    <w:p w:rsidR="008D6F7D" w:rsidRPr="00FF573A" w:rsidRDefault="008D6F7D" w:rsidP="008D6F7D">
      <w:pPr>
        <w:spacing w:after="100" w:afterAutospacing="1"/>
        <w:ind w:left="709" w:hanging="709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-     poznavanje stranog jezika: javnom ispravom, odnosno potvrdom srednjoškolske ili   visokoškolske ustanove, potvrdom ili drugom ispravom osobe ovlaštene za provođenje edukacije stranih jezika, potvrdom ili drugom ispravom ovlaštene fizičke ili pravne osobe o izvršenom testiranju znanja stranog jezika ili drugom ispravom</w:t>
      </w:r>
    </w:p>
    <w:p w:rsidR="008D6F7D" w:rsidRPr="00FF573A" w:rsidRDefault="008D6F7D" w:rsidP="008D6F7D">
      <w:pPr>
        <w:spacing w:after="100" w:afterAutospacing="1"/>
        <w:ind w:left="709" w:hanging="709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-     osnovne digitalne vještine: 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drugom ispravom,</w:t>
      </w:r>
    </w:p>
    <w:p w:rsidR="008D6F7D" w:rsidRPr="00FF573A" w:rsidRDefault="008D6F7D" w:rsidP="008D6F7D">
      <w:pPr>
        <w:spacing w:after="100" w:afterAutospacing="1"/>
        <w:ind w:left="709" w:hanging="709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-      iskustvo rada na projektima: potvrdom ili ispravom o sudjelovanju u pripremi i provedbi pojedinih projekata ili osobnom izjavom kandidata u životopisu.</w:t>
      </w:r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b/>
          <w:i/>
          <w:lang w:eastAsia="en-US"/>
        </w:rPr>
      </w:pPr>
      <w:r w:rsidRPr="00FF573A">
        <w:rPr>
          <w:rStyle w:val="Zadanifontodlomka1"/>
          <w:rFonts w:eastAsia="Calibri"/>
          <w:b/>
          <w:i/>
          <w:lang w:eastAsia="en-US"/>
        </w:rPr>
        <w:t>Na natječaj se mogu javiti osobe oba spola u skladu s člankom 13. Zakona o ravnopravnosti spolova (Narodne novine 82/08. i 69/17.).</w:t>
      </w:r>
    </w:p>
    <w:p w:rsidR="008D6F7D" w:rsidRDefault="008D6F7D" w:rsidP="008D6F7D">
      <w:pPr>
        <w:pStyle w:val="box456318"/>
        <w:jc w:val="both"/>
        <w:rPr>
          <w:rStyle w:val="Zadanifontodlomka1"/>
          <w:rFonts w:eastAsia="Calibri"/>
          <w:b/>
          <w:i/>
          <w:lang w:eastAsia="en-US"/>
        </w:rPr>
      </w:pPr>
      <w:r w:rsidRPr="00FF573A">
        <w:rPr>
          <w:rStyle w:val="Zadanifontodlomka1"/>
          <w:rFonts w:eastAsia="Calibri"/>
          <w:b/>
          <w:i/>
          <w:lang w:eastAsia="en-US"/>
        </w:rPr>
        <w:t>Izrazi koji se koriste u muškom rodu neutralni su i odnose se na osobe oba spola.</w:t>
      </w:r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b/>
          <w:i/>
          <w:lang w:eastAsia="en-US"/>
        </w:rPr>
      </w:pPr>
    </w:p>
    <w:p w:rsidR="008D6F7D" w:rsidRPr="00FF573A" w:rsidRDefault="008D6F7D" w:rsidP="008D6F7D">
      <w:pPr>
        <w:pStyle w:val="box456318"/>
        <w:spacing w:after="0"/>
        <w:jc w:val="both"/>
        <w:rPr>
          <w:rStyle w:val="Zadanifontodlomka1"/>
          <w:rFonts w:eastAsia="Calibri"/>
          <w:b/>
          <w:i/>
          <w:lang w:eastAsia="en-US"/>
        </w:rPr>
      </w:pPr>
      <w:r w:rsidRPr="00FF573A">
        <w:rPr>
          <w:rStyle w:val="Zadanifontodlomka1"/>
          <w:rFonts w:eastAsia="Calibri"/>
          <w:b/>
          <w:i/>
          <w:lang w:eastAsia="en-US"/>
        </w:rPr>
        <w:t>Pravo prednosti pri zapošljavanju:</w:t>
      </w:r>
    </w:p>
    <w:p w:rsidR="008D6F7D" w:rsidRPr="00FF573A" w:rsidRDefault="008D6F7D" w:rsidP="008D6F7D">
      <w:pPr>
        <w:pStyle w:val="box456318"/>
        <w:spacing w:before="0" w:beforeAutospacing="0" w:after="0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Kandidati koji se pozivaju na pravo prednosti pri zapošljavanju prema posebnim zakonima, dužni su u prijavi na javni natječaj pozvati se na to pravo i uz prijavu priložiti svu propisanu dokumentaciju  propisanu prema posebnom zakonu te imaju prednost u odnosu na ostale kandidate samo pod jednakim uvjetima.</w:t>
      </w:r>
    </w:p>
    <w:p w:rsidR="008D6F7D" w:rsidRPr="00FF573A" w:rsidRDefault="008D6F7D" w:rsidP="008D6F7D">
      <w:pPr>
        <w:pStyle w:val="box456318"/>
        <w:spacing w:before="0" w:beforeAutospacing="0" w:after="0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Kandidati koji se pozivaju na pravo prednosti pri zapošljavanju u skladu s člankom 102. Zakona o hrvatskim braniteljima iz Domovinskog rata i članovima njihovih obitelji (Narodne novine 121/17., 98/19. i 84/21.), uz prijavu na natječaj dužni su priložiti i dokaze propisane člankom 103. stavak 1. Zakona o hrvatskim braniteljima iz Domovinskog rata i članovima njihovih obitelji.</w:t>
      </w:r>
    </w:p>
    <w:p w:rsidR="008D6F7D" w:rsidRDefault="008D6F7D" w:rsidP="008D6F7D">
      <w:pPr>
        <w:pStyle w:val="box456318"/>
        <w:spacing w:before="0" w:beforeAutospacing="0" w:after="0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lastRenderedPageBreak/>
        <w:t>Poveznica na  internetsku stranici Ministarstva hrvatskih branitelja s popisom dokaza potrebnih za ostvarivanja prava prednosti:</w:t>
      </w:r>
    </w:p>
    <w:p w:rsidR="008D6F7D" w:rsidRDefault="008D6F7D" w:rsidP="008D6F7D">
      <w:pPr>
        <w:pStyle w:val="box456318"/>
        <w:spacing w:before="0" w:beforeAutospacing="0" w:after="0"/>
        <w:jc w:val="both"/>
        <w:rPr>
          <w:rStyle w:val="Zadanifontodlomka1"/>
          <w:rFonts w:eastAsia="Calibri"/>
          <w:i/>
          <w:lang w:eastAsia="en-US"/>
        </w:rPr>
      </w:pPr>
    </w:p>
    <w:p w:rsidR="008D6F7D" w:rsidRPr="00FF573A" w:rsidRDefault="00767068" w:rsidP="008D6F7D">
      <w:pPr>
        <w:pStyle w:val="box456318"/>
        <w:spacing w:before="0" w:beforeAutospacing="0" w:after="0"/>
        <w:jc w:val="both"/>
        <w:rPr>
          <w:rStyle w:val="Zadanifontodlomka1"/>
          <w:rFonts w:eastAsia="Calibri"/>
          <w:i/>
          <w:lang w:eastAsia="en-US"/>
        </w:rPr>
      </w:pPr>
      <w:hyperlink r:id="rId11" w:history="1">
        <w:r w:rsidR="008D6F7D" w:rsidRPr="00FF573A">
          <w:rPr>
            <w:rStyle w:val="Zadanifontodlomka1"/>
            <w:rFonts w:eastAsia="Calibri"/>
            <w:i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Kandidati koji se pozivaju na</w:t>
      </w:r>
      <w:r>
        <w:rPr>
          <w:rStyle w:val="Zadanifontodlomka1"/>
          <w:rFonts w:eastAsia="Calibri"/>
          <w:i/>
          <w:lang w:eastAsia="en-US"/>
        </w:rPr>
        <w:t xml:space="preserve"> </w:t>
      </w:r>
      <w:r w:rsidRPr="00FF573A">
        <w:rPr>
          <w:rStyle w:val="Zadanifontodlomka1"/>
          <w:rFonts w:eastAsia="Calibri"/>
          <w:i/>
          <w:lang w:eastAsia="en-US"/>
        </w:rPr>
        <w:t xml:space="preserve">pravo prednosti pri zapošljavanju u skladu s člankom 48. Zakona o civilnim stradalnicima iz Domovinskog rata (Narodne novine broj  84/21.), dužni su uz prijavu  dostaviti i dokaze iz stavka 1. članka 49. Zakona o civilnim stradalnicima iz Domovinskog rata </w:t>
      </w:r>
    </w:p>
    <w:p w:rsidR="008D6F7D" w:rsidRDefault="008D6F7D" w:rsidP="008D6F7D">
      <w:pPr>
        <w:pStyle w:val="box45631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Poveznica na internetsku stranicu Ministarstva hrvatskih branitelja s popisom dokaza potrebnih za ostvarivanja prava prednosti:</w:t>
      </w:r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 xml:space="preserve"> </w:t>
      </w:r>
      <w:hyperlink r:id="rId12" w:history="1">
        <w:r w:rsidRPr="00FF573A">
          <w:rPr>
            <w:rStyle w:val="Zadanifontodlomka1"/>
            <w:rFonts w:eastAsia="Calibri"/>
            <w:i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Kandidati koji se pozivaju na pravo prednosti prilikom zapošljavanja sukladno članku 9. Zakona o profesionalnoj rehabilitaciji i zapošljavanju osoba s invaliditetom (Narodne novine 157/13., 152/14., 39/18. i 32/20.), uz prijavu na javni natječaj dužni su, osim dokaza o ispunjavanju traženih uvjeta, priložiti i dokaz o invaliditetu, odnosno javnu ispravu o invaliditetu, na temelju koje se osoba može upisati u očevidnik zaposlenih osoba s invaliditetom te dokaz iz kojeg je vidljivo na koji je način prestao radni odnos kod posljednjeg poslodavca (npr: rješenje, ugovor, sporazum i sl.).</w:t>
      </w:r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i/>
          <w:lang w:eastAsia="en-US"/>
        </w:rPr>
      </w:pPr>
      <w:r w:rsidRPr="00FF573A">
        <w:rPr>
          <w:rStyle w:val="Zadanifontodlomka1"/>
          <w:rFonts w:eastAsia="Calibri"/>
          <w:i/>
          <w:lang w:eastAsia="en-US"/>
        </w:rPr>
        <w:t>Kandidati koji se pozivaju na pravo prednosti prilikom zapošljavanja sukladno članku 48. f Zakona o zaštiti vojnih i civilnih invalida rata, uz prijavu na javni natječaj dužni su, osim ispunjavanja traženih uvjeta, priložiti i rješenje ili potvrdu o priznatom statusu iz koje je vidljivo spomenuto pravo, dokaz iz kojeg je vidljivo na koji način je prestao radni odnos kod posljednjeg poslodavca (rješenje, ugovor, sporazum i sl.) i izjavu da do sad nisu koristili pravo prednosti prilikom zapošljavanja po toj osnovi.</w:t>
      </w:r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b/>
          <w:i/>
          <w:lang w:eastAsia="en-US"/>
        </w:rPr>
      </w:pPr>
      <w:r w:rsidRPr="00FF573A">
        <w:rPr>
          <w:rStyle w:val="Zadanifontodlomka1"/>
          <w:rFonts w:eastAsia="Calibri"/>
          <w:b/>
          <w:i/>
          <w:lang w:eastAsia="en-US"/>
        </w:rPr>
        <w:t>Ostale napomene:</w:t>
      </w:r>
    </w:p>
    <w:p w:rsidR="008D6F7D" w:rsidRPr="00FF573A" w:rsidRDefault="008D6F7D" w:rsidP="008D6F7D">
      <w:pPr>
        <w:pStyle w:val="Tijeloteksta"/>
        <w:rPr>
          <w:rStyle w:val="Zadanifontodlomka1"/>
          <w:rFonts w:eastAsia="Calibri"/>
          <w:i/>
          <w:lang w:val="hr-HR"/>
        </w:rPr>
      </w:pPr>
      <w:r w:rsidRPr="00FF573A">
        <w:rPr>
          <w:rStyle w:val="Zadanifontodlomka1"/>
          <w:rFonts w:eastAsia="Calibri"/>
          <w:i/>
          <w:lang w:val="hr-HR"/>
        </w:rPr>
        <w:t xml:space="preserve">Kandidat koji je stekao inozemnu obrazovnu kvalifikaciju dužan je uz prijavu na natječaj priložiti rješenje o priznavanju istovrijednosti sukladno Zakonu o priznavanju istovrijednosti stranih školskih svjedodžba i diploma ili Zakonu o priznavanju inozemnih obrazovnih kvalifikacija, odnosno Zakon  o reguliranju profesija i priznavanju inozemnih stručnih kvalifikacija. </w:t>
      </w:r>
    </w:p>
    <w:p w:rsidR="008D6F7D" w:rsidRPr="00FF573A" w:rsidRDefault="008D6F7D" w:rsidP="008D6F7D">
      <w:pPr>
        <w:pStyle w:val="Tijeloteksta"/>
        <w:rPr>
          <w:rStyle w:val="Zadanifontodlomka1"/>
          <w:rFonts w:eastAsia="Calibri"/>
          <w:i/>
          <w:lang w:val="hr-HR"/>
        </w:rPr>
      </w:pPr>
    </w:p>
    <w:p w:rsidR="008D6F7D" w:rsidRPr="00FF573A" w:rsidRDefault="008D6F7D" w:rsidP="008D6F7D">
      <w:pPr>
        <w:pStyle w:val="Tijeloteksta"/>
        <w:rPr>
          <w:rStyle w:val="Zadanifontodlomka1"/>
          <w:rFonts w:eastAsia="Calibri"/>
          <w:i/>
          <w:lang w:val="hr-HR"/>
        </w:rPr>
      </w:pPr>
      <w:r w:rsidRPr="00FF573A">
        <w:rPr>
          <w:rStyle w:val="Zadanifontodlomka1"/>
          <w:rFonts w:eastAsia="Calibri"/>
          <w:i/>
          <w:lang w:val="hr-HR"/>
        </w:rPr>
        <w:t>Sukladno odredbama Opće uredbe o zaštiti podataka broj 2016/679 i Zakona o provedbi Opće uredbe o zaštiti podataka („Narodne novine“, br. 42/18), svi dokumenti pristigli na Natječaj u privitku prijave, dostavljeni su slobodnom voljom kandidata. Time se smatra da je svaki kandidat dao privolu za obradu svih podataka Prehrambeno-tehnološkoj školi isključivo u svrhu provedbe natječajnog postupka.</w:t>
      </w:r>
    </w:p>
    <w:p w:rsidR="008D6F7D" w:rsidRPr="00FF573A" w:rsidRDefault="008D6F7D" w:rsidP="008D6F7D">
      <w:pPr>
        <w:pStyle w:val="box456318"/>
        <w:jc w:val="both"/>
        <w:rPr>
          <w:rStyle w:val="Zadanifontodlomka1"/>
          <w:rFonts w:eastAsia="Calibri"/>
          <w:b/>
          <w:i/>
          <w:lang w:eastAsia="en-US"/>
        </w:rPr>
      </w:pPr>
      <w:r w:rsidRPr="00FF573A">
        <w:rPr>
          <w:rStyle w:val="Zadanifontodlomka1"/>
          <w:rFonts w:eastAsia="Calibri"/>
          <w:b/>
          <w:i/>
          <w:lang w:eastAsia="en-US"/>
        </w:rPr>
        <w:t>Prijave:</w:t>
      </w:r>
    </w:p>
    <w:p w:rsidR="008D6F7D" w:rsidRPr="00FF573A" w:rsidRDefault="008D6F7D" w:rsidP="008D6F7D">
      <w:pPr>
        <w:pStyle w:val="box456318"/>
        <w:spacing w:before="0" w:beforeAutospacing="0"/>
        <w:jc w:val="both"/>
        <w:rPr>
          <w:rStyle w:val="Zadanifontodlomka1"/>
          <w:rFonts w:eastAsia="Calibri"/>
          <w:b/>
          <w:i/>
          <w:lang w:eastAsia="en-US"/>
        </w:rPr>
      </w:pPr>
      <w:r w:rsidRPr="00FF573A">
        <w:rPr>
          <w:rStyle w:val="Zadanifontodlomka1"/>
          <w:rFonts w:eastAsia="Calibri"/>
          <w:b/>
          <w:i/>
          <w:lang w:eastAsia="en-US"/>
        </w:rPr>
        <w:t>Natječaj se objavljuje u „Narodnim novinama“ službenom glasniku Republike Hrvatske, te na mrežnoj stranici Prehrambeno-tehnološke škole.</w:t>
      </w:r>
    </w:p>
    <w:p w:rsidR="008D6F7D" w:rsidRPr="00FF573A" w:rsidRDefault="008D6F7D" w:rsidP="008D6F7D">
      <w:pPr>
        <w:spacing w:line="225" w:lineRule="atLeast"/>
        <w:jc w:val="both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Rok za podnošenje prijava na natječaj je osam (8) dana od dana objave natječaja. </w:t>
      </w:r>
    </w:p>
    <w:p w:rsidR="008D6F7D" w:rsidRPr="00FF573A" w:rsidRDefault="008D6F7D" w:rsidP="008D6F7D">
      <w:pPr>
        <w:spacing w:line="225" w:lineRule="atLeast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8D6F7D" w:rsidRDefault="008D6F7D" w:rsidP="008D6F7D">
      <w:pPr>
        <w:spacing w:line="225" w:lineRule="atLeast"/>
        <w:jc w:val="both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Pisane prijave na natječaj s potrebnom  dokumentacijom dostavljaju se u zatvorenoj  omotnici preporučenom poštanskom pošiljkom na adresu: </w:t>
      </w: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Prehrambeno-tehnološka škola, Gjure Prejca 2, 10 040 Zagreb, p.p. 18, s naznakom „Prijava na Natječaj za imenovanje ravnatelja – ne otvaraj“.</w:t>
      </w:r>
    </w:p>
    <w:p w:rsidR="008D6F7D" w:rsidRPr="00FF573A" w:rsidRDefault="008D6F7D" w:rsidP="008D6F7D">
      <w:pPr>
        <w:spacing w:line="225" w:lineRule="atLeast"/>
        <w:jc w:val="both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</w:p>
    <w:p w:rsidR="008D6F7D" w:rsidRDefault="008D6F7D" w:rsidP="008D6F7D">
      <w:pPr>
        <w:spacing w:line="225" w:lineRule="atLeast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Nepravodobne i nepotpune prijave neće se razmatrati. </w:t>
      </w:r>
    </w:p>
    <w:p w:rsidR="008D6F7D" w:rsidRPr="00FF573A" w:rsidRDefault="008D6F7D" w:rsidP="008D6F7D">
      <w:pPr>
        <w:spacing w:line="225" w:lineRule="atLeast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8D6F7D" w:rsidRDefault="008D6F7D" w:rsidP="008D6F7D">
      <w:pPr>
        <w:spacing w:line="225" w:lineRule="atLeast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O rezultatima natječaja kandidati će biti obavješteni pisanim putem najkasnije u roku četrdeset i pet (45) dana od isteka roka za podnošenje prijava“.</w:t>
      </w:r>
    </w:p>
    <w:p w:rsidR="004744B0" w:rsidRPr="00FF573A" w:rsidRDefault="00FF573A" w:rsidP="008D6F7D">
      <w:pPr>
        <w:pStyle w:val="Odlomakpopisa"/>
        <w:pBdr>
          <w:top w:val="nil"/>
          <w:left w:val="nil"/>
          <w:bottom w:val="nil"/>
          <w:right w:val="nil"/>
          <w:between w:val="nil"/>
        </w:pBdr>
        <w:jc w:val="both"/>
        <w:rPr>
          <w:rStyle w:val="Zadanifontodlomka1"/>
          <w:rFonts w:eastAsia="Calibri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</w:t>
      </w:r>
      <w:r w:rsidR="004744B0" w:rsidRPr="00FF573A">
        <w:rPr>
          <w:rStyle w:val="Zadanifontodlomka1"/>
          <w:rFonts w:eastAsia="Calibri"/>
          <w:i/>
          <w:sz w:val="24"/>
          <w:szCs w:val="24"/>
        </w:rPr>
        <w:t xml:space="preserve">    </w:t>
      </w:r>
      <w:r w:rsidR="004744B0" w:rsidRPr="00FF573A">
        <w:rPr>
          <w:rStyle w:val="Zadanifontodlomka1"/>
          <w:rFonts w:eastAsia="Calibri"/>
          <w:i/>
          <w:sz w:val="24"/>
          <w:szCs w:val="24"/>
        </w:rPr>
        <w:tab/>
      </w:r>
      <w:r w:rsidR="004744B0" w:rsidRPr="00FF573A">
        <w:rPr>
          <w:rStyle w:val="Zadanifontodlomka1"/>
          <w:rFonts w:eastAsia="Calibri"/>
          <w:i/>
          <w:sz w:val="24"/>
          <w:szCs w:val="24"/>
        </w:rPr>
        <w:tab/>
      </w:r>
      <w:r w:rsidR="004744B0" w:rsidRPr="00FF573A">
        <w:rPr>
          <w:rStyle w:val="Zadanifontodlomka1"/>
          <w:rFonts w:eastAsia="Calibri"/>
          <w:i/>
          <w:sz w:val="24"/>
          <w:szCs w:val="24"/>
        </w:rPr>
        <w:tab/>
        <w:t xml:space="preserve">                                    </w:t>
      </w:r>
    </w:p>
    <w:p w:rsidR="004744B0" w:rsidRDefault="004744B0" w:rsidP="00FF573A">
      <w:pP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  <w:t>O b r a z l o ž e n j e</w:t>
      </w:r>
    </w:p>
    <w:p w:rsidR="00FF573A" w:rsidRPr="00FF573A" w:rsidRDefault="00FF573A" w:rsidP="00FF573A">
      <w:pPr>
        <w:jc w:val="center"/>
        <w:rPr>
          <w:rStyle w:val="Zadanifontodlomka1"/>
          <w:rFonts w:ascii="Times New Roman" w:hAnsi="Times New Roman" w:cs="Times New Roman"/>
          <w:b/>
          <w:i/>
          <w:sz w:val="24"/>
          <w:szCs w:val="24"/>
        </w:rPr>
      </w:pPr>
    </w:p>
    <w:p w:rsidR="004744B0" w:rsidRPr="00FF573A" w:rsidRDefault="004744B0" w:rsidP="004744B0">
      <w:pP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Predsjednica Školskog odbora  Nina Pilić predložila je Školskom odboru da donese Odluku o  raspisivanju natječaja za imenovanje ravnatelja Prehrambeno-tehnološke škole stoga što aktualnom ravnatelju gospodinu ravnatelju Prehrambeno-tehnološke škole Josipu Šestaku istječe mandat 01. srpnja 2022. godine. Sukladno članku 60. Statuta Prehrambeno-tehnološke škole ravnatelj se imenuje na temelju natječaja koji raspisuje  Školski odbor, a objavljuje se  u „Narodnim novinama“ i na mrežnim stranicama Prehrambeno-tehnološke škole. Slijedom navedenog postupa se kako je navedeno u izreci ove Odluke.</w:t>
      </w:r>
    </w:p>
    <w:p w:rsidR="004744B0" w:rsidRPr="00FF573A" w:rsidRDefault="004744B0" w:rsidP="004744B0">
      <w:pPr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926DFE" w:rsidRPr="00133E6A" w:rsidRDefault="00D91368" w:rsidP="00925873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Ad </w:t>
      </w:r>
      <w:r w:rsidR="002444B3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>4</w:t>
      </w: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>.</w:t>
      </w:r>
    </w:p>
    <w:p w:rsidR="009428F9" w:rsidRPr="00FF573A" w:rsidRDefault="009428F9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>Dodatnih pitanja i prijedloga nije bilo.</w:t>
      </w:r>
    </w:p>
    <w:p w:rsidR="00926DFE" w:rsidRPr="00FF573A" w:rsidRDefault="00926DFE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926DFE" w:rsidRPr="00FF573A" w:rsidRDefault="002444B3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10</w:t>
      </w:r>
      <w:r w:rsidR="00D91368"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. sjednica Školskog odbora završena je u </w:t>
      </w:r>
      <w:r w:rsidR="009428F9"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18.</w:t>
      </w:r>
      <w:r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>20</w:t>
      </w:r>
      <w:r w:rsidR="00D91368" w:rsidRPr="00FF573A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926DFE" w:rsidRPr="00FF573A" w:rsidRDefault="00926DFE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926DFE" w:rsidRPr="00FF573A" w:rsidRDefault="00926DFE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926DFE" w:rsidRPr="00FF573A" w:rsidRDefault="008D6F7D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Predsjednica Školskog odbora:</w:t>
      </w:r>
    </w:p>
    <w:p w:rsidR="00926DFE" w:rsidRPr="00FF573A" w:rsidRDefault="008D6F7D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4A430D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 xml:space="preserve">            _______________________</w:t>
      </w:r>
    </w:p>
    <w:p w:rsidR="00926DFE" w:rsidRPr="00FF573A" w:rsidRDefault="008D6F7D" w:rsidP="00925873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</w:r>
      <w:r w:rsidR="00D91368" w:rsidRPr="00133E6A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 xml:space="preserve"> Nina Pilić, dipl. ing.</w:t>
      </w:r>
    </w:p>
    <w:sectPr w:rsidR="00926DFE" w:rsidRPr="00FF57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68" w:rsidRDefault="00767068">
      <w:r>
        <w:separator/>
      </w:r>
    </w:p>
  </w:endnote>
  <w:endnote w:type="continuationSeparator" w:id="0">
    <w:p w:rsidR="00767068" w:rsidRDefault="0076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BE" w:rsidRDefault="003F42B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033081"/>
      <w:docPartObj>
        <w:docPartGallery w:val="Page Numbers (Bottom of Page)"/>
        <w:docPartUnique/>
      </w:docPartObj>
    </w:sdtPr>
    <w:sdtEndPr/>
    <w:sdtContent>
      <w:p w:rsidR="003F42BE" w:rsidRDefault="003F42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E7">
          <w:rPr>
            <w:noProof/>
          </w:rPr>
          <w:t>6</w:t>
        </w:r>
        <w:r>
          <w:fldChar w:fldCharType="end"/>
        </w:r>
      </w:p>
    </w:sdtContent>
  </w:sdt>
  <w:p w:rsidR="003F42BE" w:rsidRDefault="003F42B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BE" w:rsidRDefault="003F42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68" w:rsidRDefault="00767068">
      <w:r>
        <w:rPr>
          <w:color w:val="000000"/>
        </w:rPr>
        <w:separator/>
      </w:r>
    </w:p>
  </w:footnote>
  <w:footnote w:type="continuationSeparator" w:id="0">
    <w:p w:rsidR="00767068" w:rsidRDefault="0076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BE" w:rsidRDefault="003F42B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BE" w:rsidRDefault="003F42B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BE" w:rsidRDefault="003F42B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542"/>
    <w:multiLevelType w:val="hybridMultilevel"/>
    <w:tmpl w:val="09AED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C19"/>
    <w:multiLevelType w:val="hybridMultilevel"/>
    <w:tmpl w:val="AE68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07F9"/>
    <w:multiLevelType w:val="multilevel"/>
    <w:tmpl w:val="06E4C756"/>
    <w:styleLink w:val="WWNum4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F6220BE"/>
    <w:multiLevelType w:val="multilevel"/>
    <w:tmpl w:val="B66006AE"/>
    <w:styleLink w:val="WWNum6"/>
    <w:lvl w:ilvl="0">
      <w:start w:val="2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221" w:hanging="360"/>
      </w:pPr>
    </w:lvl>
    <w:lvl w:ilvl="2">
      <w:start w:val="1"/>
      <w:numFmt w:val="lowerRoman"/>
      <w:lvlText w:val="%1.%2.%3"/>
      <w:lvlJc w:val="right"/>
      <w:pPr>
        <w:ind w:left="1941" w:hanging="180"/>
      </w:pPr>
    </w:lvl>
    <w:lvl w:ilvl="3">
      <w:start w:val="1"/>
      <w:numFmt w:val="decimal"/>
      <w:lvlText w:val="%1.%2.%3.%4"/>
      <w:lvlJc w:val="left"/>
      <w:pPr>
        <w:ind w:left="2661" w:hanging="360"/>
      </w:pPr>
    </w:lvl>
    <w:lvl w:ilvl="4">
      <w:start w:val="1"/>
      <w:numFmt w:val="lowerLetter"/>
      <w:lvlText w:val="%1.%2.%3.%4.%5"/>
      <w:lvlJc w:val="left"/>
      <w:pPr>
        <w:ind w:left="3381" w:hanging="360"/>
      </w:pPr>
    </w:lvl>
    <w:lvl w:ilvl="5">
      <w:start w:val="1"/>
      <w:numFmt w:val="lowerRoman"/>
      <w:lvlText w:val="%1.%2.%3.%4.%5.%6"/>
      <w:lvlJc w:val="right"/>
      <w:pPr>
        <w:ind w:left="4101" w:hanging="180"/>
      </w:pPr>
    </w:lvl>
    <w:lvl w:ilvl="6">
      <w:start w:val="1"/>
      <w:numFmt w:val="decimal"/>
      <w:lvlText w:val="%1.%2.%3.%4.%5.%6.%7"/>
      <w:lvlJc w:val="left"/>
      <w:pPr>
        <w:ind w:left="4821" w:hanging="360"/>
      </w:pPr>
    </w:lvl>
    <w:lvl w:ilvl="7">
      <w:start w:val="1"/>
      <w:numFmt w:val="lowerLetter"/>
      <w:lvlText w:val="%1.%2.%3.%4.%5.%6.%7.%8"/>
      <w:lvlJc w:val="left"/>
      <w:pPr>
        <w:ind w:left="5541" w:hanging="360"/>
      </w:pPr>
    </w:lvl>
    <w:lvl w:ilvl="8">
      <w:start w:val="1"/>
      <w:numFmt w:val="lowerRoman"/>
      <w:lvlText w:val="%1.%2.%3.%4.%5.%6.%7.%8.%9"/>
      <w:lvlJc w:val="right"/>
      <w:pPr>
        <w:ind w:left="6261" w:hanging="180"/>
      </w:pPr>
    </w:lvl>
  </w:abstractNum>
  <w:abstractNum w:abstractNumId="4" w15:restartNumberingAfterBreak="0">
    <w:nsid w:val="30A556E0"/>
    <w:multiLevelType w:val="multilevel"/>
    <w:tmpl w:val="431857C8"/>
    <w:styleLink w:val="WWNum3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2971283"/>
    <w:multiLevelType w:val="hybridMultilevel"/>
    <w:tmpl w:val="7EC60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92FB2"/>
    <w:multiLevelType w:val="hybridMultilevel"/>
    <w:tmpl w:val="F86E4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0E98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61A7A"/>
    <w:multiLevelType w:val="multilevel"/>
    <w:tmpl w:val="F4CCD8F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451913AC"/>
    <w:multiLevelType w:val="hybridMultilevel"/>
    <w:tmpl w:val="B54CC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F4310"/>
    <w:multiLevelType w:val="hybridMultilevel"/>
    <w:tmpl w:val="95100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11DAC"/>
    <w:multiLevelType w:val="multilevel"/>
    <w:tmpl w:val="05027DE2"/>
    <w:styleLink w:val="WWNum7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5992772D"/>
    <w:multiLevelType w:val="hybridMultilevel"/>
    <w:tmpl w:val="7286EE50"/>
    <w:lvl w:ilvl="0" w:tplc="74FC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15E00"/>
    <w:multiLevelType w:val="multilevel"/>
    <w:tmpl w:val="C9A2F234"/>
    <w:styleLink w:val="WWNum8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5A3C7A6E"/>
    <w:multiLevelType w:val="hybridMultilevel"/>
    <w:tmpl w:val="2788F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62985"/>
    <w:multiLevelType w:val="multilevel"/>
    <w:tmpl w:val="32BCB03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6F3A5E15"/>
    <w:multiLevelType w:val="multilevel"/>
    <w:tmpl w:val="410E45CA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6F71185E"/>
    <w:multiLevelType w:val="multilevel"/>
    <w:tmpl w:val="E27EAABA"/>
    <w:styleLink w:val="WWNum5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731132D8"/>
    <w:multiLevelType w:val="multilevel"/>
    <w:tmpl w:val="9A6A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4A67"/>
    <w:multiLevelType w:val="multilevel"/>
    <w:tmpl w:val="4E408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2"/>
  </w:num>
  <w:num w:numId="6">
    <w:abstractNumId w:val="17"/>
  </w:num>
  <w:num w:numId="7">
    <w:abstractNumId w:val="3"/>
  </w:num>
  <w:num w:numId="8">
    <w:abstractNumId w:val="11"/>
  </w:num>
  <w:num w:numId="9">
    <w:abstractNumId w:val="13"/>
  </w:num>
  <w:num w:numId="10">
    <w:abstractNumId w:val="18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9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FE"/>
    <w:rsid w:val="000549E8"/>
    <w:rsid w:val="000C131C"/>
    <w:rsid w:val="00133E6A"/>
    <w:rsid w:val="001A15EC"/>
    <w:rsid w:val="001C6421"/>
    <w:rsid w:val="002444B3"/>
    <w:rsid w:val="00271707"/>
    <w:rsid w:val="002B61A9"/>
    <w:rsid w:val="002E75F0"/>
    <w:rsid w:val="00355FAA"/>
    <w:rsid w:val="003E4A07"/>
    <w:rsid w:val="003F42BE"/>
    <w:rsid w:val="004744B0"/>
    <w:rsid w:val="004A430D"/>
    <w:rsid w:val="004F63FC"/>
    <w:rsid w:val="005237E1"/>
    <w:rsid w:val="0052397E"/>
    <w:rsid w:val="00544F34"/>
    <w:rsid w:val="005522F5"/>
    <w:rsid w:val="00586720"/>
    <w:rsid w:val="005A3CC3"/>
    <w:rsid w:val="005B11AB"/>
    <w:rsid w:val="00622C93"/>
    <w:rsid w:val="006264ED"/>
    <w:rsid w:val="00654901"/>
    <w:rsid w:val="00665D40"/>
    <w:rsid w:val="006C29B8"/>
    <w:rsid w:val="0072146E"/>
    <w:rsid w:val="00767068"/>
    <w:rsid w:val="00767FF0"/>
    <w:rsid w:val="00781887"/>
    <w:rsid w:val="007A0F3F"/>
    <w:rsid w:val="007B50BE"/>
    <w:rsid w:val="007D1D37"/>
    <w:rsid w:val="00833B19"/>
    <w:rsid w:val="00834689"/>
    <w:rsid w:val="00834D52"/>
    <w:rsid w:val="00892B91"/>
    <w:rsid w:val="008B7BF7"/>
    <w:rsid w:val="008D2C02"/>
    <w:rsid w:val="008D6F7D"/>
    <w:rsid w:val="008D7B8B"/>
    <w:rsid w:val="00925873"/>
    <w:rsid w:val="00926DFE"/>
    <w:rsid w:val="00931889"/>
    <w:rsid w:val="0094233D"/>
    <w:rsid w:val="009428F9"/>
    <w:rsid w:val="009501EE"/>
    <w:rsid w:val="00956C6A"/>
    <w:rsid w:val="00957FAE"/>
    <w:rsid w:val="00976707"/>
    <w:rsid w:val="009A6498"/>
    <w:rsid w:val="00A322BA"/>
    <w:rsid w:val="00A404BD"/>
    <w:rsid w:val="00AD2492"/>
    <w:rsid w:val="00AF2180"/>
    <w:rsid w:val="00AF59E7"/>
    <w:rsid w:val="00B11A4B"/>
    <w:rsid w:val="00B26A1B"/>
    <w:rsid w:val="00B532A1"/>
    <w:rsid w:val="00B67492"/>
    <w:rsid w:val="00C040FF"/>
    <w:rsid w:val="00C222CF"/>
    <w:rsid w:val="00C61DFA"/>
    <w:rsid w:val="00CE0F76"/>
    <w:rsid w:val="00CE69B3"/>
    <w:rsid w:val="00D012E0"/>
    <w:rsid w:val="00D2665B"/>
    <w:rsid w:val="00D55C77"/>
    <w:rsid w:val="00D91368"/>
    <w:rsid w:val="00E009D0"/>
    <w:rsid w:val="00E34ACF"/>
    <w:rsid w:val="00E60743"/>
    <w:rsid w:val="00E70B6B"/>
    <w:rsid w:val="00E87E6C"/>
    <w:rsid w:val="00EC12D9"/>
    <w:rsid w:val="00F00CF1"/>
    <w:rsid w:val="00F710F4"/>
    <w:rsid w:val="00F93981"/>
    <w:rsid w:val="00FB48B8"/>
    <w:rsid w:val="00FB4C04"/>
    <w:rsid w:val="00FC5BA9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AC5C4-7BFE-4776-8999-E365DBE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widowControl/>
      <w:suppressAutoHyphens/>
      <w:spacing w:after="160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1">
    <w:name w:val="Popis1"/>
    <w:basedOn w:val="Textbody"/>
    <w:rPr>
      <w:rFonts w:cs="Arial"/>
      <w:sz w:val="24"/>
    </w:rPr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Odlomakpopisa1">
    <w:name w:val="Odlomak popisa1"/>
    <w:basedOn w:val="Standard"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pPr>
      <w:suppressAutoHyphens/>
    </w:pPr>
  </w:style>
  <w:style w:type="paragraph" w:customStyle="1" w:styleId="Tekstbalonia1">
    <w:name w:val="Tekst balončića1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Zadanifontodlomka1"/>
    <w:rPr>
      <w:color w:val="0000FF"/>
      <w:u w:val="single"/>
    </w:rPr>
  </w:style>
  <w:style w:type="character" w:customStyle="1" w:styleId="TekstbaloniaChar">
    <w:name w:val="Tekst balončića Char"/>
    <w:basedOn w:val="Zadanifontodlomka1"/>
    <w:rPr>
      <w:rFonts w:ascii="Segoe UI" w:eastAsia="Segoe UI" w:hAnsi="Segoe UI" w:cs="Segoe UI"/>
      <w:sz w:val="18"/>
      <w:szCs w:val="18"/>
      <w:lang w:val="en-US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numbering" w:customStyle="1" w:styleId="NoList1">
    <w:name w:val="No List_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rsid w:val="004744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744B0"/>
    <w:rPr>
      <w:color w:val="0563C1" w:themeColor="hyperlink"/>
      <w:u w:val="single"/>
    </w:rPr>
  </w:style>
  <w:style w:type="paragraph" w:customStyle="1" w:styleId="box456318">
    <w:name w:val="box_456318"/>
    <w:basedOn w:val="Normal"/>
    <w:rsid w:val="004744B0"/>
    <w:pPr>
      <w:widowControl/>
      <w:suppressAutoHyphens w:val="0"/>
      <w:autoSpaceDN/>
      <w:spacing w:before="100"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,  uvlaka 2, uvlaka 3"/>
    <w:basedOn w:val="Normal"/>
    <w:link w:val="TijelotekstaChar"/>
    <w:rsid w:val="004744B0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F93981"/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F939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F42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42BE"/>
  </w:style>
  <w:style w:type="paragraph" w:styleId="Podnoje">
    <w:name w:val="footer"/>
    <w:basedOn w:val="Normal"/>
    <w:link w:val="PodnojeChar"/>
    <w:uiPriority w:val="99"/>
    <w:unhideWhenUsed/>
    <w:rsid w:val="003F42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prehrambenotehnoloska-zg.skole.h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ehrambeno-tehnoloska-skola.h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ehrambeno-tehnoloska-skola.h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CCFE-0E73-4D0E-A590-AB5001C5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2022-04-13T09:09:00Z</cp:lastPrinted>
  <dcterms:created xsi:type="dcterms:W3CDTF">2022-05-23T16:33:00Z</dcterms:created>
  <dcterms:modified xsi:type="dcterms:W3CDTF">2022-05-23T16:33:00Z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